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小型色谱质谱联用上传数据说明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小型色谱质谱联用上传数据包括仪器工作状态参数和原始谱图数据（总离子流图）：工作状态参数文件数据格式为.csv；原始谱图数据（总离子流图）数据格式.cdf，需要专业数据处理软件才能打开。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点击菜单“文件”—“打开原始数据 CDF 文件”，或点击工具栏的 按钮，可选择一个或多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 xml:space="preserve">个 CDF 格式的原始数据文件打开。在主界面可以看到原始数据的色谱图和质谱图，如图所示，各已积分峰的信息体现在积分结果表里。打开原始数据 CDF 文件后会自动生成一个同名的处理数据 MSD 文件，可进行操作将处理保存在 MSD 文件中。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6690" cy="2962910"/>
            <wp:effectExtent l="0" t="0" r="381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ID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xZTM1ZTk2YzM1ZWVlZmZmZTY2ODY4M2UwYjQ5YzYifQ=="/>
  </w:docVars>
  <w:rsids>
    <w:rsidRoot w:val="661657EB"/>
    <w:rsid w:val="6616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</Words>
  <Characters>6</Characters>
  <Lines>0</Lines>
  <Paragraphs>0</Paragraphs>
  <TotalTime>7</TotalTime>
  <ScaleCrop>false</ScaleCrop>
  <LinksUpToDate>false</LinksUpToDate>
  <CharactersWithSpaces>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2023-04-07T01:54:00Z</dcterms:created>
  <dc:creator>坤</dc:creator>
  <cp:lastModifiedBy>坤</cp:lastModifiedBy>
  <dcterms:modified xsi:type="dcterms:W3CDTF">2023-04-07T02:01:36Z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356853572D004704A411D03D52CF905B_11</vt:lpwstr>
  </property>
</Properties>
</file>