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显控平台与主控的通信协议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0x0XXX：</w:t>
            </w:r>
            <w:r>
              <w:rPr>
                <w:rFonts w:hint="eastAsia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主控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显控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平台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  <w:r>
        <w:rPr>
          <w:rFonts w:hint="eastAsia"/>
          <w:color w:val="FF0000"/>
          <w:lang w:val="en-US" w:eastAsia="zh-CN"/>
        </w:rPr>
        <w:t>（腔体内部设备无需关注）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Times New Roman"/>
          <w:lang w:val="en-US" w:eastAsia="zh-CN"/>
        </w:rPr>
        <w:t>1）上位机消息体格式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时序控制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消息ID：0x7100。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具体内容见下表，时序下发注意事项见功率分配文档。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一共可支持缓存5组。编号为0~4。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操作类型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0x01：修改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0x02：清空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0x03：启动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0x04：暂停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46"/>
            <w:r>
              <w:rPr>
                <w:rFonts w:hint="eastAsia" w:ascii="Times New Roman"/>
                <w:lang w:val="en-US" w:eastAsia="zh-CN"/>
              </w:rPr>
              <w:t>YYYYMMDDhhmmss（整型）</w:t>
            </w:r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7" w:name="_GoBack"/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  <w:bookmarkEnd w:id="7"/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0x00：工控机（不在时序控制列表里）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0x06：CTD（不在时序控制列表里）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0x11：电交换机2（不在时序控制列表里）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5" w:name="OLE_LINK67"/>
            <w:r>
              <w:rPr>
                <w:rFonts w:hint="eastAsia" w:ascii="Times New Roman"/>
                <w:highlight w:val="yellow"/>
                <w:lang w:val="en-US" w:eastAsia="zh-CN"/>
              </w:rPr>
              <w:t>DWORD</w:t>
            </w:r>
            <w:bookmarkEnd w:id="5"/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异常时工作配置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消息ID：0x7101。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2）</w:t>
      </w:r>
      <w:r>
        <w:rPr>
          <w:rFonts w:hint="eastAsia"/>
          <w:lang w:val="en-US" w:eastAsia="zh-CN"/>
        </w:rPr>
        <w:t>下位机服务平台消息体</w:t>
      </w:r>
      <w:r>
        <w:rPr>
          <w:rFonts w:hint="eastAsia" w:ascii="Times New Roman"/>
          <w:lang w:val="en-US" w:eastAsia="zh-CN"/>
        </w:rPr>
        <w:t>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bookmarkStart w:id="6" w:name="OLE_LINK49"/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</w:t>
      </w:r>
      <w:r>
        <w:rPr>
          <w:rFonts w:hint="eastAsia" w:ascii="Times New Roman"/>
          <w:highlight w:val="yellow"/>
          <w:lang w:val="en-US" w:eastAsia="zh-CN"/>
        </w:rPr>
        <w:t>0x0000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对应的平台消息的流水号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对应的平台消息的ID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  <w:bookmarkEnd w:id="6"/>
    </w:tbl>
    <w:p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04EF1"/>
    <w:multiLevelType w:val="singleLevel"/>
    <w:tmpl w:val="BB704EF1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4382A"/>
    <w:rsid w:val="03532917"/>
    <w:rsid w:val="03B11A7D"/>
    <w:rsid w:val="09180983"/>
    <w:rsid w:val="0DD64FE2"/>
    <w:rsid w:val="11C96695"/>
    <w:rsid w:val="12D44215"/>
    <w:rsid w:val="1351449B"/>
    <w:rsid w:val="15C725C7"/>
    <w:rsid w:val="177D6416"/>
    <w:rsid w:val="1A35310B"/>
    <w:rsid w:val="1CF51E96"/>
    <w:rsid w:val="24843087"/>
    <w:rsid w:val="27904131"/>
    <w:rsid w:val="279D5B8C"/>
    <w:rsid w:val="2C7E7070"/>
    <w:rsid w:val="2CD808BE"/>
    <w:rsid w:val="2F39459C"/>
    <w:rsid w:val="34373437"/>
    <w:rsid w:val="36397704"/>
    <w:rsid w:val="372E61FD"/>
    <w:rsid w:val="380C297B"/>
    <w:rsid w:val="380F05C7"/>
    <w:rsid w:val="39AF7CB0"/>
    <w:rsid w:val="3A6F2794"/>
    <w:rsid w:val="3BB00A23"/>
    <w:rsid w:val="3BD10C2F"/>
    <w:rsid w:val="3CD777E0"/>
    <w:rsid w:val="3CDC23E6"/>
    <w:rsid w:val="3D5B0736"/>
    <w:rsid w:val="3E194430"/>
    <w:rsid w:val="42B65D6A"/>
    <w:rsid w:val="45F352E4"/>
    <w:rsid w:val="48BC2E84"/>
    <w:rsid w:val="4A2538D0"/>
    <w:rsid w:val="4BB949C8"/>
    <w:rsid w:val="4C6E5771"/>
    <w:rsid w:val="4DC63040"/>
    <w:rsid w:val="4E554FD6"/>
    <w:rsid w:val="51BA7517"/>
    <w:rsid w:val="59834031"/>
    <w:rsid w:val="5A4274E0"/>
    <w:rsid w:val="5AFA55AF"/>
    <w:rsid w:val="5B2535DC"/>
    <w:rsid w:val="5C784F41"/>
    <w:rsid w:val="5D3078A7"/>
    <w:rsid w:val="5DF47CB1"/>
    <w:rsid w:val="5F0E3C81"/>
    <w:rsid w:val="636C3FA9"/>
    <w:rsid w:val="65433EB6"/>
    <w:rsid w:val="664C049A"/>
    <w:rsid w:val="69217410"/>
    <w:rsid w:val="6B483A91"/>
    <w:rsid w:val="6B991FAD"/>
    <w:rsid w:val="6CBA1B78"/>
    <w:rsid w:val="6F837704"/>
    <w:rsid w:val="70A75A76"/>
    <w:rsid w:val="71660A3F"/>
    <w:rsid w:val="74524963"/>
    <w:rsid w:val="75F504F0"/>
    <w:rsid w:val="7829664C"/>
    <w:rsid w:val="7B1B1F70"/>
    <w:rsid w:val="7BA972EC"/>
    <w:rsid w:val="7DC6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2024-06-13T11:57:12Z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