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0" w:leftChars="0" w:firstLine="0" w:firstLine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质谱仪：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传感器上电自启动并预热30分钟-》进入1小时循环的数据分析-》关机需要40分钟。其中并确认能在分析过程中进行关机；</w:t>
      </w:r>
    </w:p>
    <w:p>
      <w:pPr>
        <w:spacing w:line="360" w:lineRule="auto"/>
        <w:ind w:left="0" w:leftChars="0" w:firstLine="0" w:firstLineChars="0"/>
        <w:jc w:val="both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/>
          <w:b/>
          <w:bCs/>
          <w:lang w:val="en-US" w:eastAsia="zh-CN"/>
        </w:rPr>
        <w:t>甲烷同位素：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分析仪上电自启动并预热15分钟，然后每一分钟出一组数据，并支持直接断电。</w:t>
      </w:r>
    </w:p>
    <w:p>
      <w:pPr>
        <w:pStyle w:val="2"/>
        <w:ind w:left="0" w:leftChars="0" w:firstLine="0" w:firstLineChars="0"/>
        <w:rPr>
          <w:rFonts w:hint="default"/>
          <w:b/>
          <w:bCs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色质联用仪：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发送开机指令-&gt;开机预热2小时-&gt;发送开始分析指令-&gt;等待解析完成（会接收到传感器的状态变化的数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据，一般默认一小时）-&gt;如需要继续解析，则再发送分析指令，如不需要则发送关机指令，关机需要半小时（即关机指令发送半小时后，才能进行断电）。注意事项：每次发送除开机指令外的所有指令前都需要先检测一下传感器状态。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F2E9B"/>
    <w:rsid w:val="08354784"/>
    <w:rsid w:val="11C96695"/>
    <w:rsid w:val="1351449B"/>
    <w:rsid w:val="1CF40A91"/>
    <w:rsid w:val="1CF51E96"/>
    <w:rsid w:val="1EFE2F21"/>
    <w:rsid w:val="1F933745"/>
    <w:rsid w:val="24843087"/>
    <w:rsid w:val="25583753"/>
    <w:rsid w:val="2A2174F2"/>
    <w:rsid w:val="2C7E7070"/>
    <w:rsid w:val="2E280FC9"/>
    <w:rsid w:val="35AF55A2"/>
    <w:rsid w:val="371F2E46"/>
    <w:rsid w:val="385E4E8B"/>
    <w:rsid w:val="39FE0533"/>
    <w:rsid w:val="3A6F2794"/>
    <w:rsid w:val="3C5D1E98"/>
    <w:rsid w:val="40540118"/>
    <w:rsid w:val="464F0AEA"/>
    <w:rsid w:val="47986502"/>
    <w:rsid w:val="4ACC3E46"/>
    <w:rsid w:val="51BA7517"/>
    <w:rsid w:val="52BE7ACF"/>
    <w:rsid w:val="53920DAC"/>
    <w:rsid w:val="57F86A62"/>
    <w:rsid w:val="59834031"/>
    <w:rsid w:val="5A201043"/>
    <w:rsid w:val="5A4F6A3D"/>
    <w:rsid w:val="5B2535DC"/>
    <w:rsid w:val="5C194F28"/>
    <w:rsid w:val="64337CF8"/>
    <w:rsid w:val="65433EB6"/>
    <w:rsid w:val="6F837704"/>
    <w:rsid w:val="70A75A76"/>
    <w:rsid w:val="71A3547D"/>
    <w:rsid w:val="73CC250C"/>
    <w:rsid w:val="75E14175"/>
    <w:rsid w:val="7B1B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6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7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8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rPr>
      <w:rFonts w:ascii="仿宋_GB2312" w:hAnsi="仿宋_GB2312" w:eastAsia="宋体"/>
      <w:sz w:val="24"/>
      <w:szCs w:val="30"/>
    </w:rPr>
  </w:style>
  <w:style w:type="paragraph" w:styleId="3">
    <w:name w:val="Body Text"/>
    <w:basedOn w:val="1"/>
    <w:next w:val="2"/>
    <w:qFormat/>
    <w:uiPriority w:val="0"/>
    <w:pPr>
      <w:spacing w:after="120"/>
    </w:pPr>
    <w:rPr>
      <w:szCs w:val="24"/>
    </w:rPr>
  </w:style>
  <w:style w:type="paragraph" w:styleId="4">
    <w:name w:val="toc 6"/>
    <w:basedOn w:val="1"/>
    <w:next w:val="1"/>
    <w:unhideWhenUsed/>
    <w:qFormat/>
    <w:uiPriority w:val="39"/>
    <w:pPr>
      <w:ind w:left="2100" w:leftChars="1000"/>
    </w:p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2024-05-06T06:12:29Z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